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CD" w:rsidRDefault="00527DCD" w:rsidP="00527DCD">
      <w:pPr>
        <w:pStyle w:val="a4"/>
        <w:spacing w:before="0" w:beforeAutospacing="0" w:after="0" w:afterAutospacing="0"/>
        <w:jc w:val="center"/>
      </w:pPr>
      <w:r>
        <w:rPr>
          <w:rStyle w:val="a5"/>
        </w:rPr>
        <w:t>Единые (котловые) тарифы на услуги по передаче</w:t>
      </w:r>
      <w:r>
        <w:t xml:space="preserve"> </w:t>
      </w:r>
    </w:p>
    <w:p w:rsidR="00527DCD" w:rsidRDefault="00527DCD" w:rsidP="00527DCD">
      <w:pPr>
        <w:pStyle w:val="a4"/>
        <w:spacing w:before="0" w:beforeAutospacing="0" w:after="0" w:afterAutospacing="0"/>
        <w:jc w:val="center"/>
      </w:pPr>
      <w:r>
        <w:rPr>
          <w:rStyle w:val="a5"/>
        </w:rPr>
        <w:t>электрической энергии по сетям Ульяновской области (тарифы указываются без НДС)</w:t>
      </w:r>
      <w:r>
        <w:t xml:space="preserve"> </w:t>
      </w:r>
    </w:p>
    <w:p w:rsidR="00527DCD" w:rsidRDefault="00527DCD" w:rsidP="00527DCD">
      <w:pPr>
        <w:pStyle w:val="a4"/>
        <w:spacing w:before="0" w:beforeAutospacing="0" w:after="0" w:afterAutospacing="0"/>
        <w:jc w:val="center"/>
      </w:pPr>
    </w:p>
    <w:tbl>
      <w:tblPr>
        <w:tblStyle w:val="a6"/>
        <w:tblpPr w:leftFromText="180" w:rightFromText="180" w:horzAnchor="margin" w:tblpX="534" w:tblpY="1252"/>
        <w:tblW w:w="0" w:type="auto"/>
        <w:tblLayout w:type="fixed"/>
        <w:tblLook w:val="04A0"/>
      </w:tblPr>
      <w:tblGrid>
        <w:gridCol w:w="551"/>
        <w:gridCol w:w="2204"/>
        <w:gridCol w:w="1367"/>
        <w:gridCol w:w="1089"/>
        <w:gridCol w:w="993"/>
        <w:gridCol w:w="992"/>
        <w:gridCol w:w="1134"/>
      </w:tblGrid>
      <w:tr w:rsidR="00527DCD" w:rsidTr="00527DCD">
        <w:trPr>
          <w:trHeight w:val="526"/>
        </w:trPr>
        <w:tc>
          <w:tcPr>
            <w:tcW w:w="551" w:type="dxa"/>
            <w:vMerge w:val="restart"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№</w:t>
            </w:r>
          </w:p>
          <w:p w:rsidR="00527DCD" w:rsidRPr="00881F6D" w:rsidRDefault="00527DCD" w:rsidP="00527DCD">
            <w:pPr>
              <w:tabs>
                <w:tab w:val="left" w:pos="6561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4" w:type="dxa"/>
            <w:vMerge w:val="restart"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7" w:type="dxa"/>
            <w:vMerge w:val="restart"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Единица измерения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1 полугодие 2014г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2 полугодие 2014г</w:t>
            </w:r>
          </w:p>
        </w:tc>
      </w:tr>
      <w:tr w:rsidR="00527DCD" w:rsidTr="00527DCD">
        <w:trPr>
          <w:trHeight w:val="538"/>
        </w:trPr>
        <w:tc>
          <w:tcPr>
            <w:tcW w:w="551" w:type="dxa"/>
            <w:vMerge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</w:p>
        </w:tc>
        <w:tc>
          <w:tcPr>
            <w:tcW w:w="2204" w:type="dxa"/>
            <w:vMerge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</w:p>
        </w:tc>
        <w:tc>
          <w:tcPr>
            <w:tcW w:w="1367" w:type="dxa"/>
            <w:vMerge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Диапазоны напряжения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Диапазоны напряжения</w:t>
            </w:r>
          </w:p>
        </w:tc>
      </w:tr>
      <w:tr w:rsidR="00527DCD" w:rsidTr="00527DCD">
        <w:tc>
          <w:tcPr>
            <w:tcW w:w="551" w:type="dxa"/>
            <w:vMerge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</w:p>
        </w:tc>
        <w:tc>
          <w:tcPr>
            <w:tcW w:w="2204" w:type="dxa"/>
            <w:vMerge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</w:p>
        </w:tc>
        <w:tc>
          <w:tcPr>
            <w:tcW w:w="1367" w:type="dxa"/>
            <w:vMerge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27DCD" w:rsidRPr="00FA2B34" w:rsidRDefault="00527DCD" w:rsidP="00527DCD">
            <w:pPr>
              <w:tabs>
                <w:tab w:val="left" w:pos="6561"/>
              </w:tabs>
              <w:jc w:val="center"/>
              <w:rPr>
                <w:lang w:val="en-US"/>
              </w:rPr>
            </w:pPr>
            <w:r>
              <w:t>СН-</w:t>
            </w:r>
            <w:proofErr w:type="gramStart"/>
            <w:r>
              <w:rPr>
                <w:lang w:val="en-US"/>
              </w:rPr>
              <w:t>II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НН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DCD" w:rsidRPr="00FA2B34" w:rsidRDefault="00527DCD" w:rsidP="00527DCD">
            <w:pPr>
              <w:tabs>
                <w:tab w:val="left" w:pos="6561"/>
              </w:tabs>
              <w:jc w:val="center"/>
              <w:rPr>
                <w:lang w:val="en-US"/>
              </w:rPr>
            </w:pPr>
            <w:r>
              <w:t>СН-</w:t>
            </w:r>
            <w:proofErr w:type="gramStart"/>
            <w:r>
              <w:rPr>
                <w:lang w:val="en-US"/>
              </w:rPr>
              <w:t>II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НН</w:t>
            </w:r>
          </w:p>
        </w:tc>
      </w:tr>
      <w:tr w:rsidR="00527DCD" w:rsidTr="00527DCD">
        <w:tc>
          <w:tcPr>
            <w:tcW w:w="551" w:type="dxa"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1</w:t>
            </w:r>
          </w:p>
        </w:tc>
        <w:tc>
          <w:tcPr>
            <w:tcW w:w="2204" w:type="dxa"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3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7</w:t>
            </w:r>
          </w:p>
        </w:tc>
      </w:tr>
      <w:tr w:rsidR="00527DCD" w:rsidTr="00527DCD">
        <w:tc>
          <w:tcPr>
            <w:tcW w:w="551" w:type="dxa"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1.</w:t>
            </w:r>
          </w:p>
        </w:tc>
        <w:tc>
          <w:tcPr>
            <w:tcW w:w="2204" w:type="dxa"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Прочие потребители</w:t>
            </w:r>
          </w:p>
        </w:tc>
        <w:tc>
          <w:tcPr>
            <w:tcW w:w="1367" w:type="dxa"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</w:p>
        </w:tc>
      </w:tr>
      <w:tr w:rsidR="00527DCD" w:rsidTr="00527DCD">
        <w:tc>
          <w:tcPr>
            <w:tcW w:w="551" w:type="dxa"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1.1.</w:t>
            </w:r>
          </w:p>
        </w:tc>
        <w:tc>
          <w:tcPr>
            <w:tcW w:w="2204" w:type="dxa"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7" w:type="dxa"/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proofErr w:type="spellStart"/>
            <w:r>
              <w:t>Руб</w:t>
            </w:r>
            <w:proofErr w:type="spellEnd"/>
            <w:r>
              <w:t xml:space="preserve">/кВт </w:t>
            </w:r>
            <w:proofErr w:type="gramStart"/>
            <w:r>
              <w:t>ч</w:t>
            </w:r>
            <w:proofErr w:type="gramEnd"/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2,39890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2,74631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2,45057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7DCD" w:rsidRDefault="00527DCD" w:rsidP="00527DCD">
            <w:pPr>
              <w:tabs>
                <w:tab w:val="left" w:pos="6561"/>
              </w:tabs>
              <w:jc w:val="center"/>
            </w:pPr>
            <w:r>
              <w:t>2,84837</w:t>
            </w:r>
          </w:p>
        </w:tc>
      </w:tr>
    </w:tbl>
    <w:p w:rsidR="00527DCD" w:rsidRDefault="00527DCD" w:rsidP="00527DCD">
      <w:pPr>
        <w:tabs>
          <w:tab w:val="left" w:pos="6561"/>
        </w:tabs>
        <w:jc w:val="center"/>
      </w:pPr>
    </w:p>
    <w:p w:rsidR="00ED6FB8" w:rsidRDefault="00ED6FB8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7DCD" w:rsidRDefault="00527DCD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D6FB8" w:rsidRDefault="00ED6FB8" w:rsidP="00ED6FB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Приказ об утверждении тарифов на услуги по передаче электрической энергии для потребителей ЗАО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Авиастар</w:t>
      </w:r>
      <w:r w:rsidR="001D47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Д.У.</w:t>
      </w:r>
    </w:p>
    <w:p w:rsidR="002E265F" w:rsidRPr="002E265F" w:rsidRDefault="002E265F" w:rsidP="002E26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26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установлении единых (котловых) тарифов на услуги по передаче электрической энергии на территории Ульяновской области на 2014 год</w:t>
      </w:r>
    </w:p>
    <w:p w:rsidR="007C247D" w:rsidRPr="00527DCD" w:rsidRDefault="00797A75" w:rsidP="002E265F">
      <w:pPr>
        <w:tabs>
          <w:tab w:val="left" w:pos="6561"/>
        </w:tabs>
        <w:rPr>
          <w:rFonts w:ascii="Times New Roman" w:hAnsi="Times New Roman" w:cs="Times New Roman"/>
          <w:sz w:val="24"/>
          <w:szCs w:val="24"/>
        </w:rPr>
      </w:pPr>
      <w:hyperlink r:id="rId4" w:history="1">
        <w:r w:rsidR="002E265F" w:rsidRPr="0052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Приказы</w:t>
        </w:r>
      </w:hyperlink>
      <w:r w:rsidR="002E265F" w:rsidRPr="00527DCD">
        <w:rPr>
          <w:rFonts w:ascii="Times New Roman" w:hAnsi="Times New Roman" w:cs="Times New Roman"/>
          <w:sz w:val="24"/>
          <w:szCs w:val="24"/>
        </w:rPr>
        <w:t xml:space="preserve"> / </w:t>
      </w:r>
      <w:hyperlink r:id="rId5" w:history="1">
        <w:r w:rsidR="002E265F" w:rsidRPr="0052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Электроэнергетика</w:t>
        </w:r>
      </w:hyperlink>
      <w:r w:rsidR="002E265F" w:rsidRPr="00527DCD">
        <w:rPr>
          <w:rFonts w:ascii="Times New Roman" w:hAnsi="Times New Roman" w:cs="Times New Roman"/>
          <w:sz w:val="24"/>
          <w:szCs w:val="24"/>
        </w:rPr>
        <w:tab/>
        <w:t>№06-758 от 25.12.2013</w:t>
      </w:r>
    </w:p>
    <w:p w:rsidR="002E265F" w:rsidRPr="00527DCD" w:rsidRDefault="002E265F" w:rsidP="002E265F">
      <w:pPr>
        <w:tabs>
          <w:tab w:val="left" w:pos="6561"/>
        </w:tabs>
        <w:rPr>
          <w:rFonts w:ascii="Times New Roman" w:hAnsi="Times New Roman" w:cs="Times New Roman"/>
          <w:sz w:val="24"/>
          <w:szCs w:val="24"/>
        </w:rPr>
      </w:pPr>
    </w:p>
    <w:p w:rsidR="002E265F" w:rsidRPr="00527DCD" w:rsidRDefault="002E265F" w:rsidP="002E265F">
      <w:pPr>
        <w:pStyle w:val="a4"/>
        <w:jc w:val="both"/>
      </w:pPr>
      <w:proofErr w:type="gramStart"/>
      <w:r w:rsidRPr="00527DCD">
        <w:t>В соответствии с Федеральным законом от 26.03.2003 № 35-ФЗ                 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на основании Положения о Министерстве экономики и</w:t>
      </w:r>
      <w:proofErr w:type="gramEnd"/>
      <w:r w:rsidRPr="00527DCD">
        <w:t xml:space="preserve"> планирования Ульяновской области, утверждённым постановлением Правительства Ульяновской области от 18.12.2007 № 29/478,      </w:t>
      </w:r>
      <w:proofErr w:type="spellStart"/>
      <w:proofErr w:type="gramStart"/>
      <w:r w:rsidRPr="00527DCD">
        <w:t>п</w:t>
      </w:r>
      <w:proofErr w:type="spellEnd"/>
      <w:proofErr w:type="gramEnd"/>
      <w:r w:rsidRPr="00527DCD">
        <w:t xml:space="preserve"> </w:t>
      </w:r>
      <w:proofErr w:type="spellStart"/>
      <w:r w:rsidRPr="00527DCD">
        <w:t>р</w:t>
      </w:r>
      <w:proofErr w:type="spellEnd"/>
      <w:r w:rsidRPr="00527DCD">
        <w:t xml:space="preserve"> и к а </w:t>
      </w:r>
      <w:proofErr w:type="spellStart"/>
      <w:r w:rsidRPr="00527DCD">
        <w:t>з</w:t>
      </w:r>
      <w:proofErr w:type="spellEnd"/>
      <w:r w:rsidRPr="00527DCD">
        <w:t xml:space="preserve"> </w:t>
      </w:r>
      <w:proofErr w:type="spellStart"/>
      <w:r w:rsidRPr="00527DCD">
        <w:t>ы</w:t>
      </w:r>
      <w:proofErr w:type="spellEnd"/>
      <w:r w:rsidRPr="00527DCD">
        <w:t xml:space="preserve"> в а ю: </w:t>
      </w:r>
    </w:p>
    <w:p w:rsidR="002E265F" w:rsidRPr="00527DCD" w:rsidRDefault="002E265F" w:rsidP="002E265F">
      <w:pPr>
        <w:pStyle w:val="a4"/>
        <w:jc w:val="both"/>
      </w:pPr>
      <w:r w:rsidRPr="00527DCD">
        <w:t xml:space="preserve">1. Установить единые (котловые) тарифы на услуги по передаче электрической энергии на территории Ульяновской области согласно приложению. </w:t>
      </w:r>
    </w:p>
    <w:p w:rsidR="002E265F" w:rsidRPr="00527DCD" w:rsidRDefault="002E265F" w:rsidP="002E265F">
      <w:pPr>
        <w:pStyle w:val="a4"/>
        <w:jc w:val="both"/>
      </w:pPr>
      <w:r w:rsidRPr="00527DCD">
        <w:t xml:space="preserve">2. Тарифы, установленные в пункте 1 настоящего приказа, действуют с 01 января 2014 года по 31 декабря 2014 года включительно с учётом календарной разбивки, предусмотренной приложением. </w:t>
      </w:r>
    </w:p>
    <w:p w:rsidR="002E265F" w:rsidRPr="00527DCD" w:rsidRDefault="002E265F" w:rsidP="002E265F">
      <w:pPr>
        <w:pStyle w:val="a4"/>
        <w:jc w:val="both"/>
      </w:pPr>
      <w:r w:rsidRPr="00527DCD">
        <w:t xml:space="preserve">3. </w:t>
      </w:r>
      <w:proofErr w:type="gramStart"/>
      <w:r w:rsidRPr="00527DCD">
        <w:t>Контроль за</w:t>
      </w:r>
      <w:proofErr w:type="gramEnd"/>
      <w:r w:rsidRPr="00527DCD">
        <w:t xml:space="preserve"> исполнением настоящего приказа возложить на директора департамента по регулированию цен и тарифов Министерства экономики и планирования Ульяновской области. </w:t>
      </w:r>
    </w:p>
    <w:p w:rsidR="002E265F" w:rsidRPr="00527DCD" w:rsidRDefault="002E265F" w:rsidP="002E265F">
      <w:pPr>
        <w:pStyle w:val="a4"/>
      </w:pPr>
      <w:r w:rsidRPr="00527DCD">
        <w:t xml:space="preserve">  </w:t>
      </w:r>
    </w:p>
    <w:p w:rsidR="002E265F" w:rsidRDefault="002E265F" w:rsidP="002E265F">
      <w:pPr>
        <w:tabs>
          <w:tab w:val="left" w:pos="6561"/>
        </w:tabs>
      </w:pPr>
      <w:r w:rsidRPr="00527DCD">
        <w:rPr>
          <w:rFonts w:ascii="Times New Roman" w:hAnsi="Times New Roman" w:cs="Times New Roman"/>
          <w:sz w:val="24"/>
          <w:szCs w:val="24"/>
        </w:rPr>
        <w:t xml:space="preserve">Министр                                                                                                        О.В. </w:t>
      </w:r>
      <w:proofErr w:type="spellStart"/>
      <w:r w:rsidRPr="00527DCD">
        <w:rPr>
          <w:rFonts w:ascii="Times New Roman" w:hAnsi="Times New Roman" w:cs="Times New Roman"/>
          <w:sz w:val="24"/>
          <w:szCs w:val="24"/>
        </w:rPr>
        <w:t>Асмус</w:t>
      </w:r>
      <w:proofErr w:type="spellEnd"/>
    </w:p>
    <w:p w:rsidR="002E265F" w:rsidRDefault="002E265F" w:rsidP="002E265F">
      <w:pPr>
        <w:tabs>
          <w:tab w:val="left" w:pos="6561"/>
        </w:tabs>
      </w:pPr>
    </w:p>
    <w:p w:rsidR="002E265F" w:rsidRDefault="002E265F" w:rsidP="002E265F">
      <w:pPr>
        <w:tabs>
          <w:tab w:val="left" w:pos="6561"/>
        </w:tabs>
      </w:pPr>
    </w:p>
    <w:p w:rsidR="002E265F" w:rsidRDefault="002E265F" w:rsidP="002E265F">
      <w:pPr>
        <w:tabs>
          <w:tab w:val="left" w:pos="6561"/>
        </w:tabs>
      </w:pPr>
    </w:p>
    <w:p w:rsidR="002E265F" w:rsidRDefault="002E265F" w:rsidP="002E265F">
      <w:pPr>
        <w:tabs>
          <w:tab w:val="left" w:pos="6561"/>
        </w:tabs>
      </w:pPr>
    </w:p>
    <w:p w:rsidR="002E265F" w:rsidRDefault="002E265F" w:rsidP="002E265F">
      <w:pPr>
        <w:tabs>
          <w:tab w:val="left" w:pos="6561"/>
        </w:tabs>
      </w:pPr>
    </w:p>
    <w:p w:rsidR="002E265F" w:rsidRDefault="002E265F" w:rsidP="002E265F">
      <w:pPr>
        <w:tabs>
          <w:tab w:val="left" w:pos="6561"/>
        </w:tabs>
      </w:pPr>
    </w:p>
    <w:p w:rsidR="002E265F" w:rsidRDefault="002E265F" w:rsidP="002E265F">
      <w:pPr>
        <w:tabs>
          <w:tab w:val="left" w:pos="6561"/>
        </w:tabs>
      </w:pPr>
    </w:p>
    <w:p w:rsidR="002E265F" w:rsidRDefault="002E265F" w:rsidP="002E265F">
      <w:pPr>
        <w:tabs>
          <w:tab w:val="left" w:pos="6561"/>
        </w:tabs>
      </w:pPr>
    </w:p>
    <w:p w:rsidR="002E265F" w:rsidRDefault="002E265F" w:rsidP="002E265F">
      <w:pPr>
        <w:tabs>
          <w:tab w:val="left" w:pos="6561"/>
        </w:tabs>
      </w:pPr>
    </w:p>
    <w:p w:rsidR="002E265F" w:rsidRDefault="002E265F" w:rsidP="002E265F">
      <w:pPr>
        <w:tabs>
          <w:tab w:val="left" w:pos="6561"/>
        </w:tabs>
      </w:pPr>
    </w:p>
    <w:p w:rsidR="002E265F" w:rsidRDefault="002E265F" w:rsidP="002E265F">
      <w:pPr>
        <w:tabs>
          <w:tab w:val="left" w:pos="6561"/>
        </w:tabs>
      </w:pPr>
    </w:p>
    <w:p w:rsidR="002E265F" w:rsidRDefault="002E265F" w:rsidP="002E265F">
      <w:pPr>
        <w:tabs>
          <w:tab w:val="left" w:pos="6561"/>
        </w:tabs>
      </w:pPr>
    </w:p>
    <w:p w:rsidR="002E265F" w:rsidRDefault="002E265F" w:rsidP="002E265F">
      <w:pPr>
        <w:tabs>
          <w:tab w:val="left" w:pos="6561"/>
        </w:tabs>
      </w:pPr>
    </w:p>
    <w:p w:rsidR="002E265F" w:rsidRDefault="002E265F" w:rsidP="002E265F">
      <w:pPr>
        <w:tabs>
          <w:tab w:val="left" w:pos="6561"/>
        </w:tabs>
      </w:pPr>
    </w:p>
    <w:p w:rsidR="002E265F" w:rsidRPr="00EB7FA8" w:rsidRDefault="001D472B" w:rsidP="00527DCD">
      <w:pPr>
        <w:spacing w:line="276" w:lineRule="auto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</w:p>
    <w:p w:rsidR="002E265F" w:rsidRDefault="002E265F" w:rsidP="002E265F">
      <w:pPr>
        <w:pStyle w:val="a4"/>
        <w:jc w:val="right"/>
      </w:pPr>
    </w:p>
    <w:sectPr w:rsidR="002E265F" w:rsidSect="00527D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65F"/>
    <w:rsid w:val="00035124"/>
    <w:rsid w:val="0004736C"/>
    <w:rsid w:val="001D472B"/>
    <w:rsid w:val="002E265F"/>
    <w:rsid w:val="00514287"/>
    <w:rsid w:val="00527DCD"/>
    <w:rsid w:val="0053194C"/>
    <w:rsid w:val="00797A75"/>
    <w:rsid w:val="007C247D"/>
    <w:rsid w:val="00881F6D"/>
    <w:rsid w:val="009768FB"/>
    <w:rsid w:val="00EB7FA8"/>
    <w:rsid w:val="00ED6FB8"/>
    <w:rsid w:val="00FA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7D"/>
  </w:style>
  <w:style w:type="paragraph" w:styleId="1">
    <w:name w:val="heading 1"/>
    <w:basedOn w:val="a"/>
    <w:link w:val="10"/>
    <w:uiPriority w:val="9"/>
    <w:qFormat/>
    <w:rsid w:val="002E265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26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26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265F"/>
    <w:rPr>
      <w:b/>
      <w:bCs/>
    </w:rPr>
  </w:style>
  <w:style w:type="table" w:styleId="a6">
    <w:name w:val="Table Grid"/>
    <w:basedOn w:val="a1"/>
    <w:uiPriority w:val="59"/>
    <w:rsid w:val="00881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econom73.ru/law/list.html?otrtype=13" TargetMode="External"/><Relationship Id="rId4" Type="http://schemas.openxmlformats.org/officeDocument/2006/relationships/hyperlink" Target="http://tarif.econom73.ru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6</cp:revision>
  <cp:lastPrinted>2014-01-29T10:07:00Z</cp:lastPrinted>
  <dcterms:created xsi:type="dcterms:W3CDTF">2014-01-29T06:13:00Z</dcterms:created>
  <dcterms:modified xsi:type="dcterms:W3CDTF">2014-01-29T10:03:00Z</dcterms:modified>
</cp:coreProperties>
</file>